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1.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Name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module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Horoznavstvo</w:t>
      </w:r>
      <w:proofErr w:type="spellEnd"/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2.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unit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code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="000915F7">
        <w:rPr>
          <w:rFonts w:ascii="Arial" w:hAnsi="Arial" w:cs="Arial"/>
          <w:sz w:val="24"/>
          <w:szCs w:val="24"/>
          <w:lang w:val="uk-UA"/>
        </w:rPr>
        <w:t>MVHD_014.13_ППП 2.1.6.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3.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Type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Module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compulsory</w:t>
      </w:r>
      <w:proofErr w:type="spellEnd"/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4.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Semester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Pr="00F40E8E">
        <w:rPr>
          <w:rFonts w:ascii="Arial" w:hAnsi="Arial" w:cs="Arial"/>
          <w:sz w:val="24"/>
          <w:szCs w:val="24"/>
          <w:lang w:val="uk-UA"/>
        </w:rPr>
        <w:t>2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5.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volume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module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="000915F7">
        <w:rPr>
          <w:rFonts w:ascii="Arial" w:hAnsi="Arial" w:cs="Arial"/>
          <w:sz w:val="24"/>
          <w:szCs w:val="24"/>
          <w:lang w:val="uk-UA"/>
        </w:rPr>
        <w:t>total</w:t>
      </w:r>
      <w:proofErr w:type="spellEnd"/>
      <w:r w:rsidR="000915F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915F7">
        <w:rPr>
          <w:rFonts w:ascii="Arial" w:hAnsi="Arial" w:cs="Arial"/>
          <w:sz w:val="24"/>
          <w:szCs w:val="24"/>
          <w:lang w:val="uk-UA"/>
        </w:rPr>
        <w:t>hours</w:t>
      </w:r>
      <w:proofErr w:type="spellEnd"/>
      <w:r w:rsidR="000915F7">
        <w:rPr>
          <w:rFonts w:ascii="Arial" w:hAnsi="Arial" w:cs="Arial"/>
          <w:sz w:val="24"/>
          <w:szCs w:val="24"/>
          <w:lang w:val="uk-UA"/>
        </w:rPr>
        <w:t xml:space="preserve"> - 120 (ECTS </w:t>
      </w:r>
      <w:proofErr w:type="spellStart"/>
      <w:r w:rsidR="000915F7">
        <w:rPr>
          <w:rFonts w:ascii="Arial" w:hAnsi="Arial" w:cs="Arial"/>
          <w:sz w:val="24"/>
          <w:szCs w:val="24"/>
          <w:lang w:val="uk-UA"/>
        </w:rPr>
        <w:t>credits</w:t>
      </w:r>
      <w:proofErr w:type="spellEnd"/>
      <w:r w:rsidR="000915F7">
        <w:rPr>
          <w:rFonts w:ascii="Arial" w:hAnsi="Arial" w:cs="Arial"/>
          <w:sz w:val="24"/>
          <w:szCs w:val="24"/>
          <w:lang w:val="uk-UA"/>
        </w:rPr>
        <w:t xml:space="preserve"> - 4) </w:t>
      </w:r>
      <w:proofErr w:type="spellStart"/>
      <w:r w:rsidR="000915F7">
        <w:rPr>
          <w:rFonts w:ascii="Arial" w:hAnsi="Arial" w:cs="Arial"/>
          <w:sz w:val="24"/>
          <w:szCs w:val="24"/>
          <w:lang w:val="uk-UA"/>
        </w:rPr>
        <w:t>contact</w:t>
      </w:r>
      <w:proofErr w:type="spellEnd"/>
      <w:r w:rsidR="000915F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915F7">
        <w:rPr>
          <w:rFonts w:ascii="Arial" w:hAnsi="Arial" w:cs="Arial"/>
          <w:sz w:val="24"/>
          <w:szCs w:val="24"/>
          <w:lang w:val="uk-UA"/>
        </w:rPr>
        <w:t>hours</w:t>
      </w:r>
      <w:proofErr w:type="spellEnd"/>
      <w:r w:rsidR="000915F7">
        <w:rPr>
          <w:rFonts w:ascii="Arial" w:hAnsi="Arial" w:cs="Arial"/>
          <w:sz w:val="24"/>
          <w:szCs w:val="24"/>
          <w:lang w:val="uk-UA"/>
        </w:rPr>
        <w:t xml:space="preserve"> - 34 (</w:t>
      </w:r>
      <w:proofErr w:type="spellStart"/>
      <w:r w:rsidR="000915F7">
        <w:rPr>
          <w:rFonts w:ascii="Arial" w:hAnsi="Arial" w:cs="Arial"/>
          <w:sz w:val="24"/>
          <w:szCs w:val="24"/>
          <w:lang w:val="uk-UA"/>
        </w:rPr>
        <w:t>lectures</w:t>
      </w:r>
      <w:proofErr w:type="spellEnd"/>
      <w:r w:rsidR="000915F7">
        <w:rPr>
          <w:rFonts w:ascii="Arial" w:hAnsi="Arial" w:cs="Arial"/>
          <w:sz w:val="24"/>
          <w:szCs w:val="24"/>
          <w:lang w:val="uk-UA"/>
        </w:rPr>
        <w:t xml:space="preserve"> - 16, </w:t>
      </w:r>
      <w:proofErr w:type="spellStart"/>
      <w:r w:rsidR="000915F7">
        <w:rPr>
          <w:rFonts w:ascii="Arial" w:hAnsi="Arial" w:cs="Arial"/>
          <w:sz w:val="24"/>
          <w:szCs w:val="24"/>
          <w:lang w:val="uk-UA"/>
        </w:rPr>
        <w:t>practical</w:t>
      </w:r>
      <w:proofErr w:type="spellEnd"/>
      <w:r w:rsidR="000915F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915F7">
        <w:rPr>
          <w:rFonts w:ascii="Arial" w:hAnsi="Arial" w:cs="Arial"/>
          <w:sz w:val="24"/>
          <w:szCs w:val="24"/>
          <w:lang w:val="uk-UA"/>
        </w:rPr>
        <w:t>classes</w:t>
      </w:r>
      <w:proofErr w:type="spellEnd"/>
      <w:r w:rsidR="000915F7">
        <w:rPr>
          <w:rFonts w:ascii="Arial" w:hAnsi="Arial" w:cs="Arial"/>
          <w:sz w:val="24"/>
          <w:szCs w:val="24"/>
          <w:lang w:val="uk-UA"/>
        </w:rPr>
        <w:t xml:space="preserve"> - 18</w:t>
      </w:r>
      <w:bookmarkStart w:id="0" w:name="_GoBack"/>
      <w:bookmarkEnd w:id="0"/>
      <w:r w:rsidRPr="00F40E8E">
        <w:rPr>
          <w:rFonts w:ascii="Arial" w:hAnsi="Arial" w:cs="Arial"/>
          <w:sz w:val="24"/>
          <w:szCs w:val="24"/>
          <w:lang w:val="uk-UA"/>
        </w:rPr>
        <w:t>)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6.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Speaker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ped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science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teacher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Olga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Goat</w:t>
      </w:r>
      <w:proofErr w:type="spellEnd"/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7.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Learning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outcomes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Following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completion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module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student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should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: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know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>:</w:t>
      </w:r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chorus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voices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that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compose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structure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vocal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tract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main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constituent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requirements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band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array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nuances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be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able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to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>:</w:t>
      </w:r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with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scores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navigate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means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artistic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expression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to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determine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kinds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types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texture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teaching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8.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method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training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classroom</w:t>
      </w:r>
      <w:proofErr w:type="spellEnd"/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Prerequisites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co-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requisites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course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music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theory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course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ear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training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a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course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harmony</w:t>
      </w:r>
      <w:proofErr w:type="spellEnd"/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10.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Course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contents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voices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that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compose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Types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kinds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characteristics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parties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ranges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structure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vocal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tract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Mutation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children's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voices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children's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Male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female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mixed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vocal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Singers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installation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Breathing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sound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formation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Diction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Rozspivuvannya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Elements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sonority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group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species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Striy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melodic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harmonious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nuances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interactions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ensembles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costumes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product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Game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score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analysis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Stages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showing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technical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development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scores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especially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learning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different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textures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presentation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11.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Suggested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Reading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1.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Apalkova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IA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Horoznavchyy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lexicon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-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Kahn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: "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Glass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Time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*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Zeiglas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», 2011. - 108 p.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2. VL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Zhivov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Horovoe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yspolnytelstvo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Theory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Method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Practice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Ucheb.posobye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for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students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High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society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Textbook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wound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/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Zhivov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Vladimir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Leonydovych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- M .: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Humanyt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Center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VLADOS, 2003. - 272 p.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Kolomoets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AM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Horoznavstvo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Training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Guide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-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Kyiv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Lybid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, 2001. - 168p.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4. K.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Pihrov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Management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chorus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- K: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Music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Ukraine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, 1962. - 201s.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5. H.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Struve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Shkolnыy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Chorus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Bk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for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a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teacher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- MA: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Education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, 1981. - 191s.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6.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Sokolov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VI.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Business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with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chorus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Training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posobye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- M.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Music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, 1983. - 190S.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7. P.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Chesnokov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Management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them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- M.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Music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, 1961. - 178s.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8.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Yatlo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LP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Theory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methods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with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children's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choir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Tutorial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- 2nd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. -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Uman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: RVTS "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Sofia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", 2009. - 172 p.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12.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Methods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study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lectures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workshops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questioning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independent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library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independent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online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13.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Assessment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methods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Current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control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(80%),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examination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checkup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individual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independent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work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Final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control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(20%,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exam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),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oral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examination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>.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Scale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Assessment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: 90 - 100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points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-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excellent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(A) 75-89 points-good (AC) 60 - 74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points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-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satisfactory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(DE)</w:t>
      </w:r>
    </w:p>
    <w:p w:rsidR="00F40E8E" w:rsidRPr="00F40E8E" w:rsidRDefault="00F40E8E" w:rsidP="00F40E8E">
      <w:pPr>
        <w:spacing w:after="24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  <w:lang w:val="uk-UA"/>
        </w:rPr>
      </w:pPr>
      <w:r w:rsidRPr="00F40E8E">
        <w:rPr>
          <w:rFonts w:ascii="Arial" w:hAnsi="Arial" w:cs="Arial"/>
          <w:sz w:val="24"/>
          <w:szCs w:val="24"/>
          <w:lang w:val="uk-UA"/>
        </w:rPr>
        <w:t xml:space="preserve">35-59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points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-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unsatisfactory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with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the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possibility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re-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assembly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(FX) 1-34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points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-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unsatisfactory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with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obligatory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repeated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course</w:t>
      </w:r>
      <w:proofErr w:type="spellEnd"/>
      <w:r w:rsidRPr="00F40E8E">
        <w:rPr>
          <w:rFonts w:ascii="Arial" w:hAnsi="Arial" w:cs="Arial"/>
          <w:sz w:val="24"/>
          <w:szCs w:val="24"/>
          <w:lang w:val="uk-UA"/>
        </w:rPr>
        <w:t xml:space="preserve"> (F)</w:t>
      </w:r>
    </w:p>
    <w:p w:rsidR="003C6583" w:rsidRPr="00F40E8E" w:rsidRDefault="00F40E8E" w:rsidP="00F40E8E">
      <w:pPr>
        <w:spacing w:after="240" w:line="240" w:lineRule="auto"/>
        <w:ind w:firstLine="0"/>
        <w:contextualSpacing/>
        <w:jc w:val="left"/>
      </w:pPr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14.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Language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of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F40E8E">
        <w:rPr>
          <w:rFonts w:ascii="Arial" w:hAnsi="Arial" w:cs="Arial"/>
          <w:b/>
          <w:sz w:val="24"/>
          <w:szCs w:val="24"/>
          <w:lang w:val="uk-UA"/>
        </w:rPr>
        <w:t>instruction</w:t>
      </w:r>
      <w:proofErr w:type="spellEnd"/>
      <w:r w:rsidRPr="00F40E8E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Pr="00F40E8E">
        <w:rPr>
          <w:rFonts w:ascii="Arial" w:hAnsi="Arial" w:cs="Arial"/>
          <w:sz w:val="24"/>
          <w:szCs w:val="24"/>
          <w:lang w:val="uk-UA"/>
        </w:rPr>
        <w:t>Ukrainian</w:t>
      </w:r>
      <w:proofErr w:type="spellEnd"/>
    </w:p>
    <w:sectPr w:rsidR="003C6583" w:rsidRPr="00F40E8E" w:rsidSect="003C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D4D"/>
    <w:rsid w:val="000915F7"/>
    <w:rsid w:val="002C041B"/>
    <w:rsid w:val="002C053A"/>
    <w:rsid w:val="002F7B9F"/>
    <w:rsid w:val="003C6583"/>
    <w:rsid w:val="004131ED"/>
    <w:rsid w:val="005C5D4D"/>
    <w:rsid w:val="00932F3A"/>
    <w:rsid w:val="00A93C24"/>
    <w:rsid w:val="00B078B5"/>
    <w:rsid w:val="00E31FA4"/>
    <w:rsid w:val="00F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Anatoly</cp:lastModifiedBy>
  <cp:revision>4</cp:revision>
  <dcterms:created xsi:type="dcterms:W3CDTF">2015-10-24T14:28:00Z</dcterms:created>
  <dcterms:modified xsi:type="dcterms:W3CDTF">2016-12-11T12:20:00Z</dcterms:modified>
</cp:coreProperties>
</file>