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1. Название модуля:</w:t>
      </w:r>
      <w:r w:rsidRPr="00987752">
        <w:rPr>
          <w:rFonts w:ascii="Arial" w:hAnsi="Arial" w:cs="Arial"/>
          <w:sz w:val="24"/>
          <w:szCs w:val="24"/>
        </w:rPr>
        <w:t xml:space="preserve"> Гимнастика и методика обучения виртуозных движений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2. Код модуля:</w:t>
      </w:r>
      <w:r w:rsidR="006622A3">
        <w:rPr>
          <w:rFonts w:ascii="Arial" w:hAnsi="Arial" w:cs="Arial"/>
          <w:sz w:val="24"/>
          <w:szCs w:val="24"/>
        </w:rPr>
        <w:t xml:space="preserve"> ХХК</w:t>
      </w:r>
      <w:r w:rsidR="006622A3">
        <w:rPr>
          <w:rFonts w:ascii="Arial" w:hAnsi="Arial" w:cs="Arial"/>
          <w:sz w:val="24"/>
          <w:szCs w:val="24"/>
          <w:lang w:val="uk-UA"/>
        </w:rPr>
        <w:t>_</w:t>
      </w:r>
      <w:r w:rsidR="006622A3">
        <w:rPr>
          <w:rFonts w:ascii="Arial" w:hAnsi="Arial" w:cs="Arial"/>
          <w:sz w:val="24"/>
          <w:szCs w:val="24"/>
        </w:rPr>
        <w:t>014</w:t>
      </w:r>
      <w:r w:rsidR="006622A3">
        <w:rPr>
          <w:rFonts w:ascii="Arial" w:hAnsi="Arial" w:cs="Arial"/>
          <w:sz w:val="24"/>
          <w:szCs w:val="24"/>
          <w:lang w:val="uk-UA"/>
        </w:rPr>
        <w:t>_С</w:t>
      </w:r>
      <w:r w:rsidR="006622A3">
        <w:rPr>
          <w:rFonts w:ascii="Arial" w:hAnsi="Arial" w:cs="Arial"/>
          <w:sz w:val="24"/>
          <w:szCs w:val="24"/>
        </w:rPr>
        <w:t>В</w:t>
      </w:r>
      <w:r w:rsidR="006622A3">
        <w:rPr>
          <w:rFonts w:ascii="Arial" w:hAnsi="Arial" w:cs="Arial"/>
          <w:sz w:val="24"/>
          <w:szCs w:val="24"/>
          <w:lang w:val="uk-UA"/>
        </w:rPr>
        <w:t>_</w:t>
      </w:r>
      <w:bookmarkStart w:id="0" w:name="_GoBack"/>
      <w:bookmarkEnd w:id="0"/>
      <w:r w:rsidRPr="00987752">
        <w:rPr>
          <w:rFonts w:ascii="Arial" w:hAnsi="Arial" w:cs="Arial"/>
          <w:sz w:val="24"/>
          <w:szCs w:val="24"/>
        </w:rPr>
        <w:t>3.1.5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3. Тип модуля:</w:t>
      </w:r>
      <w:r w:rsidRPr="00987752">
        <w:rPr>
          <w:rFonts w:ascii="Arial" w:hAnsi="Arial" w:cs="Arial"/>
          <w:sz w:val="24"/>
          <w:szCs w:val="24"/>
        </w:rPr>
        <w:t xml:space="preserve"> свободного выбора студента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4. Семестр:</w:t>
      </w:r>
      <w:r w:rsidRPr="00987752">
        <w:rPr>
          <w:rFonts w:ascii="Arial" w:hAnsi="Arial" w:cs="Arial"/>
          <w:sz w:val="24"/>
          <w:szCs w:val="24"/>
        </w:rPr>
        <w:t xml:space="preserve"> 5-8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5. Объем модуля:</w:t>
      </w:r>
      <w:r w:rsidRPr="00987752">
        <w:rPr>
          <w:rFonts w:ascii="Arial" w:hAnsi="Arial" w:cs="Arial"/>
          <w:sz w:val="24"/>
          <w:szCs w:val="24"/>
        </w:rPr>
        <w:t xml:space="preserve"> общее количество часов</w:t>
      </w:r>
      <w:r w:rsidRPr="00987752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987752">
        <w:rPr>
          <w:rFonts w:ascii="Arial" w:hAnsi="Arial" w:cs="Arial"/>
          <w:sz w:val="24"/>
          <w:szCs w:val="24"/>
        </w:rPr>
        <w:t>– 480 (кредитов ЕКТС</w:t>
      </w:r>
      <w:r w:rsidRPr="00987752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987752">
        <w:rPr>
          <w:rFonts w:ascii="Arial" w:hAnsi="Arial" w:cs="Arial"/>
          <w:sz w:val="24"/>
          <w:szCs w:val="24"/>
        </w:rPr>
        <w:t>– 16), аудиторные часы</w:t>
      </w:r>
      <w:r w:rsidRPr="00987752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987752">
        <w:rPr>
          <w:rFonts w:ascii="Arial" w:hAnsi="Arial" w:cs="Arial"/>
          <w:sz w:val="24"/>
          <w:szCs w:val="24"/>
        </w:rPr>
        <w:t>– 244 (лабораторные занятия</w:t>
      </w:r>
      <w:r w:rsidRPr="00987752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987752">
        <w:rPr>
          <w:rFonts w:ascii="Arial" w:hAnsi="Arial" w:cs="Arial"/>
          <w:sz w:val="24"/>
          <w:szCs w:val="24"/>
        </w:rPr>
        <w:t>– 244год.)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6. Лектор:</w:t>
      </w:r>
      <w:r w:rsidRPr="00987752">
        <w:rPr>
          <w:rFonts w:ascii="Arial" w:hAnsi="Arial" w:cs="Arial"/>
          <w:sz w:val="24"/>
          <w:szCs w:val="24"/>
        </w:rPr>
        <w:t xml:space="preserve"> Грошовик Ирина Сергеевна, преподаватель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7. Результаты обучения: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sz w:val="24"/>
          <w:szCs w:val="24"/>
        </w:rPr>
        <w:t xml:space="preserve">В результате изучения модуля студент </w:t>
      </w:r>
      <w:r w:rsidRPr="00987752">
        <w:rPr>
          <w:rFonts w:ascii="Arial" w:hAnsi="Arial" w:cs="Arial"/>
          <w:b/>
          <w:sz w:val="24"/>
          <w:szCs w:val="24"/>
        </w:rPr>
        <w:t>должен: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 xml:space="preserve">знать: </w:t>
      </w:r>
      <w:r w:rsidRPr="00987752">
        <w:rPr>
          <w:rFonts w:ascii="Arial" w:hAnsi="Arial" w:cs="Arial"/>
          <w:sz w:val="24"/>
          <w:szCs w:val="24"/>
        </w:rPr>
        <w:t>закономерности развития гимнастики; теорию и методику обучения спортивным навыкам; спортивные упражнения и методику их обучения; систему многолетней физической подготовки; методику выполнения виртуозных движений; специфику изучения виртуозных движений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уметь:</w:t>
      </w:r>
      <w:r w:rsidRPr="00987752">
        <w:rPr>
          <w:rFonts w:ascii="Arial" w:hAnsi="Arial" w:cs="Arial"/>
          <w:sz w:val="24"/>
          <w:szCs w:val="24"/>
        </w:rPr>
        <w:t xml:space="preserve"> использовать усвоенные теоретические знания на практике; выпо</w:t>
      </w:r>
      <w:r>
        <w:rPr>
          <w:rFonts w:ascii="Arial" w:hAnsi="Arial" w:cs="Arial"/>
          <w:sz w:val="24"/>
          <w:szCs w:val="24"/>
        </w:rPr>
        <w:t>лнять гимнастические упражнения</w:t>
      </w:r>
      <w:r w:rsidRPr="00987752">
        <w:rPr>
          <w:rFonts w:ascii="Arial" w:hAnsi="Arial" w:cs="Arial"/>
          <w:sz w:val="24"/>
          <w:szCs w:val="24"/>
        </w:rPr>
        <w:t>; методически верно выполнять виртуозные движения; владеть знаниями по методике выполнения виртуозных движений</w:t>
      </w:r>
    </w:p>
    <w:p w:rsidR="00987752" w:rsidRPr="00987752" w:rsidRDefault="00987752" w:rsidP="00987752">
      <w:pPr>
        <w:pStyle w:val="a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87752">
        <w:rPr>
          <w:rFonts w:ascii="Arial" w:hAnsi="Arial" w:cs="Arial"/>
          <w:b/>
          <w:sz w:val="24"/>
          <w:szCs w:val="24"/>
        </w:rPr>
        <w:t>Способ обучения:</w:t>
      </w:r>
      <w:r w:rsidRPr="00987752">
        <w:rPr>
          <w:rFonts w:ascii="Arial" w:hAnsi="Arial" w:cs="Arial"/>
          <w:sz w:val="24"/>
          <w:szCs w:val="24"/>
        </w:rPr>
        <w:t xml:space="preserve"> аудиторные занятия</w:t>
      </w:r>
    </w:p>
    <w:p w:rsidR="00987752" w:rsidRPr="00987752" w:rsidRDefault="00987752" w:rsidP="00987752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 xml:space="preserve">Необходимые обязательные предварительные и сопутствующие модули: </w:t>
      </w:r>
      <w:r w:rsidRPr="00987752">
        <w:rPr>
          <w:rFonts w:ascii="Arial" w:hAnsi="Arial" w:cs="Arial"/>
          <w:sz w:val="24"/>
          <w:szCs w:val="24"/>
        </w:rPr>
        <w:t>биология; анатомия человека; ОБЖД; теория и методика классического танца, теория и методика современного танца, теория и методика современного бального танца; теория и методика народно-сценического танца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10. Содержание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987752">
        <w:rPr>
          <w:rFonts w:ascii="Arial" w:hAnsi="Arial" w:cs="Arial"/>
          <w:sz w:val="24"/>
          <w:szCs w:val="24"/>
        </w:rPr>
        <w:t>Основы техники гимнастических упражнений. Методика обучения строевым упра</w:t>
      </w:r>
      <w:r>
        <w:rPr>
          <w:rFonts w:ascii="Arial" w:hAnsi="Arial" w:cs="Arial"/>
          <w:sz w:val="24"/>
          <w:szCs w:val="24"/>
        </w:rPr>
        <w:t xml:space="preserve">жнениям. </w:t>
      </w:r>
      <w:r>
        <w:rPr>
          <w:rFonts w:ascii="Arial" w:hAnsi="Arial" w:cs="Arial"/>
          <w:sz w:val="24"/>
          <w:szCs w:val="24"/>
          <w:lang w:val="uk-UA"/>
        </w:rPr>
        <w:t>Р</w:t>
      </w:r>
      <w:r w:rsidR="00C44DA3" w:rsidRPr="00987752">
        <w:rPr>
          <w:rFonts w:ascii="Arial" w:hAnsi="Arial" w:cs="Arial"/>
          <w:sz w:val="24"/>
          <w:szCs w:val="24"/>
        </w:rPr>
        <w:t>развивающие</w:t>
      </w:r>
      <w:r w:rsidRPr="00987752">
        <w:rPr>
          <w:rFonts w:ascii="Arial" w:hAnsi="Arial" w:cs="Arial"/>
          <w:sz w:val="24"/>
          <w:szCs w:val="24"/>
        </w:rPr>
        <w:t xml:space="preserve"> упражнения без предметов. Прикладные упражнения. Гимнастические упражнения как средство физического воспитания. Г</w:t>
      </w:r>
      <w:r>
        <w:rPr>
          <w:rFonts w:ascii="Arial" w:hAnsi="Arial" w:cs="Arial"/>
          <w:sz w:val="24"/>
          <w:szCs w:val="24"/>
        </w:rPr>
        <w:t>имнастическая терминология обще</w:t>
      </w:r>
      <w:r w:rsidRPr="00987752">
        <w:rPr>
          <w:rFonts w:ascii="Arial" w:hAnsi="Arial" w:cs="Arial"/>
          <w:sz w:val="24"/>
          <w:szCs w:val="24"/>
        </w:rPr>
        <w:t>развивающих упражнений. Классификация гимнастических упражнений. Акробатика. Методика изучения виртуозных движений народного, современного и классического танца в сольном исполнении. Методика изучения виртуозных движений народного, современного и классического в парном исполнении. Методика изучения виртуозных движений в массовом исполнении.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87752">
        <w:rPr>
          <w:rFonts w:ascii="Arial" w:hAnsi="Arial" w:cs="Arial"/>
          <w:b/>
          <w:sz w:val="24"/>
          <w:szCs w:val="24"/>
        </w:rPr>
        <w:t>11. Рекомендована</w:t>
      </w:r>
      <w:r w:rsidR="00C44D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987752">
        <w:rPr>
          <w:rFonts w:ascii="Arial" w:hAnsi="Arial" w:cs="Arial"/>
          <w:b/>
          <w:sz w:val="24"/>
          <w:szCs w:val="24"/>
        </w:rPr>
        <w:t>литература:</w:t>
      </w:r>
    </w:p>
    <w:p w:rsidR="00C44DA3" w:rsidRDefault="00987752" w:rsidP="00C44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87752">
        <w:rPr>
          <w:rFonts w:ascii="Arial" w:hAnsi="Arial" w:cs="Arial"/>
          <w:sz w:val="24"/>
          <w:szCs w:val="24"/>
        </w:rPr>
        <w:t xml:space="preserve">1. Ваганова А. Основы классического танца / Агриппина Ваганова. - СПб; М .; </w:t>
      </w:r>
      <w:r w:rsidR="00C44DA3">
        <w:rPr>
          <w:rFonts w:ascii="Arial" w:hAnsi="Arial" w:cs="Arial"/>
          <w:sz w:val="24"/>
          <w:szCs w:val="24"/>
        </w:rPr>
        <w:t>Краснодар: Лань, 2007. - 191 с.</w:t>
      </w:r>
    </w:p>
    <w:p w:rsidR="00C44DA3" w:rsidRDefault="00C44DA3" w:rsidP="00C44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r w:rsidR="00987752" w:rsidRPr="00987752">
        <w:rPr>
          <w:rFonts w:ascii="Arial" w:hAnsi="Arial" w:cs="Arial"/>
          <w:sz w:val="24"/>
          <w:szCs w:val="24"/>
          <w:lang w:val="uk-UA"/>
        </w:rPr>
        <w:t>Василенко К.Ю. Лексика українського народно-сценічного танцю / Василенко К.Ю. – 3-тє вид. – К.: Мистецтво, 1996. – 496 с.</w:t>
      </w:r>
    </w:p>
    <w:p w:rsidR="00987752" w:rsidRPr="00C44DA3" w:rsidRDefault="00C44DA3" w:rsidP="00C44D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r w:rsidR="00987752" w:rsidRPr="00987752">
        <w:rPr>
          <w:rFonts w:ascii="Arial" w:hAnsi="Arial" w:cs="Arial"/>
          <w:sz w:val="24"/>
          <w:szCs w:val="24"/>
          <w:lang w:val="uk-UA"/>
        </w:rPr>
        <w:t>Гімнастика</w:t>
      </w:r>
      <w:r w:rsidR="00987752" w:rsidRPr="00987752">
        <w:rPr>
          <w:rFonts w:ascii="Arial" w:eastAsia="MS Mincho" w:hAnsi="Arial" w:cs="Arial"/>
          <w:sz w:val="24"/>
          <w:szCs w:val="24"/>
          <w:lang w:val="uk-UA"/>
        </w:rPr>
        <w:t xml:space="preserve">: навч.-метод. посібник </w:t>
      </w:r>
      <w:r w:rsidR="00987752" w:rsidRPr="00987752">
        <w:rPr>
          <w:rFonts w:ascii="Arial" w:hAnsi="Arial" w:cs="Arial"/>
          <w:sz w:val="24"/>
          <w:szCs w:val="24"/>
          <w:lang w:val="uk-UA"/>
        </w:rPr>
        <w:t>/</w:t>
      </w:r>
      <w:r w:rsidR="00987752" w:rsidRPr="00987752">
        <w:rPr>
          <w:rFonts w:ascii="Arial" w:eastAsia="MS Mincho" w:hAnsi="Arial" w:cs="Arial"/>
          <w:sz w:val="24"/>
          <w:szCs w:val="24"/>
          <w:lang w:val="uk-UA"/>
        </w:rPr>
        <w:t xml:space="preserve"> уклад. І. С. Грошовик, І. Г. Терешко. </w:t>
      </w:r>
      <w:r w:rsidR="00987752" w:rsidRPr="00987752">
        <w:rPr>
          <w:rFonts w:ascii="Arial" w:hAnsi="Arial" w:cs="Arial"/>
          <w:sz w:val="24"/>
          <w:szCs w:val="24"/>
          <w:lang w:val="uk-UA"/>
        </w:rPr>
        <w:t>– Умань : ФОП Жовтий О. О, 2015. – 149 с.</w:t>
      </w:r>
    </w:p>
    <w:p w:rsidR="00C44DA3" w:rsidRDefault="00987752" w:rsidP="00C44DA3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C44DA3">
        <w:rPr>
          <w:rFonts w:ascii="Arial" w:eastAsia="Times New Roman" w:hAnsi="Arial" w:cs="Arial"/>
          <w:sz w:val="24"/>
          <w:szCs w:val="24"/>
          <w:lang w:val="uk-UA"/>
        </w:rPr>
        <w:t xml:space="preserve">Гімнастична термінологія : навч. посіб. / Ю.М. Салямін, І.А. Терещенко, С.П. Прокопюк, Т.М. Левчук. – К.: Олімп. л-ра, 2010. – 144 с.  </w:t>
      </w:r>
    </w:p>
    <w:p w:rsidR="00C44DA3" w:rsidRPr="00C44DA3" w:rsidRDefault="00987752" w:rsidP="00C44DA3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C44DA3">
        <w:rPr>
          <w:rFonts w:ascii="Arial" w:hAnsi="Arial" w:cs="Arial"/>
          <w:sz w:val="24"/>
          <w:szCs w:val="24"/>
          <w:lang w:val="uk-UA"/>
        </w:rPr>
        <w:t xml:space="preserve">Зайцев Є.В. Основи народно-сценічного танцю / Зайцев Є.В. – Вінниця: Нова книга, 2009. – 413 с. </w:t>
      </w:r>
    </w:p>
    <w:p w:rsidR="00C44DA3" w:rsidRPr="00C44DA3" w:rsidRDefault="00987752" w:rsidP="00C44DA3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C44DA3">
        <w:rPr>
          <w:rFonts w:ascii="Arial" w:hAnsi="Arial" w:cs="Arial"/>
          <w:sz w:val="24"/>
          <w:szCs w:val="24"/>
        </w:rPr>
        <w:t>Лопухов А.В. Основы характерного танца / Лопухов А.В., Ширяев А.В., Бочарев А.И. - СПб; М .; Краснодар: Лань: Планета музыки, 2010. - 343 с.</w:t>
      </w:r>
    </w:p>
    <w:p w:rsidR="00987752" w:rsidRPr="00C44DA3" w:rsidRDefault="00987752" w:rsidP="00C44DA3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C44DA3">
        <w:rPr>
          <w:rFonts w:ascii="Arial" w:hAnsi="Arial" w:cs="Arial"/>
          <w:sz w:val="24"/>
          <w:szCs w:val="24"/>
          <w:lang w:val="uk-UA"/>
        </w:rPr>
        <w:t xml:space="preserve">Худолій О.М. Основи методи викладання гімнастики: Навч. посібник. В 2-х частинах. – 3-є вид. випра. І доп.. – Харків: «ОВС», 2004. 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DA3">
        <w:rPr>
          <w:rFonts w:ascii="Arial" w:hAnsi="Arial" w:cs="Arial"/>
          <w:b/>
          <w:sz w:val="24"/>
          <w:szCs w:val="24"/>
        </w:rPr>
        <w:t>12 Формы и методы обучения:</w:t>
      </w:r>
      <w:r w:rsidRPr="00987752">
        <w:rPr>
          <w:rFonts w:ascii="Arial" w:hAnsi="Arial" w:cs="Arial"/>
          <w:sz w:val="24"/>
          <w:szCs w:val="24"/>
        </w:rPr>
        <w:t xml:space="preserve"> лаболаторного занятия, самостоятельная работа, задания творческого характера</w:t>
      </w:r>
    </w:p>
    <w:p w:rsidR="00987752" w:rsidRPr="00C44DA3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4DA3">
        <w:rPr>
          <w:rFonts w:ascii="Arial" w:hAnsi="Arial" w:cs="Arial"/>
          <w:b/>
          <w:sz w:val="24"/>
          <w:szCs w:val="24"/>
        </w:rPr>
        <w:t>13 Методы и критерии оценки: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sz w:val="24"/>
          <w:szCs w:val="24"/>
        </w:rPr>
        <w:t>Текущий контроль (90%): устный опрос, творческие задания, индивидуальная и самостоятельная работа</w:t>
      </w:r>
    </w:p>
    <w:p w:rsidR="00987752" w:rsidRP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752">
        <w:rPr>
          <w:rFonts w:ascii="Arial" w:hAnsi="Arial" w:cs="Arial"/>
          <w:sz w:val="24"/>
          <w:szCs w:val="24"/>
        </w:rPr>
        <w:lastRenderedPageBreak/>
        <w:t>Итоговый контроль (10%): тестирование, контрольная работа, построение хореографического этюда на базе изученных движений</w:t>
      </w:r>
    </w:p>
    <w:p w:rsidR="00987752" w:rsidRDefault="00987752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44DA3">
        <w:rPr>
          <w:rFonts w:ascii="Arial" w:hAnsi="Arial" w:cs="Arial"/>
          <w:b/>
          <w:sz w:val="24"/>
          <w:szCs w:val="24"/>
        </w:rPr>
        <w:t>14. Язык обучения:</w:t>
      </w:r>
      <w:r w:rsidRPr="00987752">
        <w:rPr>
          <w:rFonts w:ascii="Arial" w:hAnsi="Arial" w:cs="Arial"/>
          <w:sz w:val="24"/>
          <w:szCs w:val="24"/>
        </w:rPr>
        <w:t xml:space="preserve"> украинский</w:t>
      </w: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sectPr w:rsidR="00482F99" w:rsidSect="00F0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4CD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E47E5F2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C7C2367"/>
    <w:multiLevelType w:val="hybridMultilevel"/>
    <w:tmpl w:val="F6083168"/>
    <w:lvl w:ilvl="0" w:tplc="DD606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B726E"/>
    <w:multiLevelType w:val="hybridMultilevel"/>
    <w:tmpl w:val="3662B018"/>
    <w:lvl w:ilvl="0" w:tplc="1064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B0ED6"/>
    <w:multiLevelType w:val="multilevel"/>
    <w:tmpl w:val="FF5C1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4116"/>
    <w:multiLevelType w:val="hybridMultilevel"/>
    <w:tmpl w:val="3758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678B"/>
    <w:multiLevelType w:val="hybridMultilevel"/>
    <w:tmpl w:val="D02CC3C4"/>
    <w:lvl w:ilvl="0" w:tplc="C074BD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1E20F4"/>
    <w:multiLevelType w:val="hybridMultilevel"/>
    <w:tmpl w:val="B3EC0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16735F"/>
    <w:multiLevelType w:val="hybridMultilevel"/>
    <w:tmpl w:val="C534D5E6"/>
    <w:lvl w:ilvl="0" w:tplc="CCB8278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C0170"/>
    <w:multiLevelType w:val="multilevel"/>
    <w:tmpl w:val="96746998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7A166611"/>
    <w:multiLevelType w:val="hybridMultilevel"/>
    <w:tmpl w:val="C7B6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568"/>
    <w:rsid w:val="000D3169"/>
    <w:rsid w:val="002461BE"/>
    <w:rsid w:val="00335568"/>
    <w:rsid w:val="00482F99"/>
    <w:rsid w:val="006622A3"/>
    <w:rsid w:val="007B16B1"/>
    <w:rsid w:val="00973BF6"/>
    <w:rsid w:val="00987752"/>
    <w:rsid w:val="00B2362F"/>
    <w:rsid w:val="00BE6B2C"/>
    <w:rsid w:val="00C10B02"/>
    <w:rsid w:val="00C2757B"/>
    <w:rsid w:val="00C41CF3"/>
    <w:rsid w:val="00C44DA3"/>
    <w:rsid w:val="00D6221C"/>
    <w:rsid w:val="00F0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35568"/>
  </w:style>
  <w:style w:type="paragraph" w:styleId="a5">
    <w:name w:val="Body Text Indent"/>
    <w:basedOn w:val="a"/>
    <w:link w:val="a6"/>
    <w:semiHidden/>
    <w:unhideWhenUsed/>
    <w:rsid w:val="0033556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335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335568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a7">
    <w:name w:val="Основной текст + Полужирный"/>
    <w:basedOn w:val="a4"/>
    <w:rsid w:val="00335568"/>
    <w:rPr>
      <w:rFonts w:ascii="Arial" w:eastAsia="Arial Unicode MS" w:hAnsi="Arial" w:cs="Arial" w:hint="default"/>
      <w:b/>
      <w:bCs/>
      <w:color w:val="000000"/>
      <w:sz w:val="21"/>
      <w:szCs w:val="21"/>
      <w:shd w:val="clear" w:color="auto" w:fill="FFFFFF"/>
      <w:lang w:val="uk-UA" w:eastAsia="uk-UA"/>
    </w:rPr>
  </w:style>
  <w:style w:type="character" w:customStyle="1" w:styleId="210">
    <w:name w:val="Основной текст (2) + 10"/>
    <w:aliases w:val="5 pt1,Полужирный"/>
    <w:basedOn w:val="2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335568"/>
    <w:rPr>
      <w:rFonts w:ascii="Arial" w:eastAsia="Arial Unicode MS" w:hAnsi="Arial" w:cs="Arial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C41CF3"/>
    <w:pPr>
      <w:ind w:left="720"/>
      <w:contextualSpacing/>
    </w:pPr>
  </w:style>
  <w:style w:type="character" w:customStyle="1" w:styleId="apple-converted-space">
    <w:name w:val="apple-converted-space"/>
    <w:basedOn w:val="a0"/>
    <w:rsid w:val="0048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2011-10-06T10:28:00Z</dcterms:created>
  <dcterms:modified xsi:type="dcterms:W3CDTF">2016-12-10T17:25:00Z</dcterms:modified>
</cp:coreProperties>
</file>