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66" w:rsidRPr="00C960E6" w:rsidRDefault="00785CAD" w:rsidP="00BF0DAA">
      <w:pPr>
        <w:ind w:firstLine="426"/>
        <w:rPr>
          <w:rFonts w:ascii="Arial" w:hAnsi="Arial" w:cs="Arial"/>
          <w:i/>
        </w:rPr>
      </w:pPr>
      <w:bookmarkStart w:id="0" w:name="_GoBack"/>
      <w:bookmarkEnd w:id="0"/>
      <w:r w:rsidRPr="00C960E6">
        <w:rPr>
          <w:rFonts w:ascii="Arial" w:hAnsi="Arial" w:cs="Arial"/>
          <w:b/>
        </w:rPr>
        <w:t xml:space="preserve">Назва модуля: </w:t>
      </w:r>
      <w:r w:rsidR="00C960E6">
        <w:rPr>
          <w:rFonts w:ascii="Arial" w:hAnsi="Arial" w:cs="Arial"/>
        </w:rPr>
        <w:t>Виробнича практика</w:t>
      </w:r>
      <w:r w:rsidR="00A84C66" w:rsidRPr="00C960E6">
        <w:rPr>
          <w:rFonts w:ascii="Arial" w:hAnsi="Arial" w:cs="Arial"/>
          <w:i/>
        </w:rPr>
        <w:t xml:space="preserve"> </w:t>
      </w:r>
      <w:r w:rsidR="007F1CF8" w:rsidRPr="00C960E6">
        <w:rPr>
          <w:rFonts w:ascii="Arial" w:hAnsi="Arial" w:cs="Arial"/>
          <w:i/>
        </w:rPr>
        <w:t xml:space="preserve"> </w:t>
      </w:r>
    </w:p>
    <w:p w:rsidR="00785CAD" w:rsidRPr="00C960E6" w:rsidRDefault="00D50EDE" w:rsidP="00BF0DAA">
      <w:pPr>
        <w:pStyle w:val="a3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C960E6">
        <w:rPr>
          <w:rFonts w:ascii="Arial" w:hAnsi="Arial" w:cs="Arial"/>
          <w:b/>
          <w:sz w:val="24"/>
          <w:szCs w:val="24"/>
        </w:rPr>
        <w:t>1.</w:t>
      </w:r>
      <w:r w:rsidR="00785CAD" w:rsidRPr="00C960E6">
        <w:rPr>
          <w:rFonts w:ascii="Arial" w:hAnsi="Arial" w:cs="Arial"/>
          <w:b/>
          <w:sz w:val="24"/>
          <w:szCs w:val="24"/>
        </w:rPr>
        <w:t>Код модуля</w:t>
      </w:r>
      <w:r w:rsidR="00785CAD" w:rsidRPr="00C960E6">
        <w:rPr>
          <w:rFonts w:ascii="Arial" w:hAnsi="Arial" w:cs="Arial"/>
          <w:sz w:val="24"/>
          <w:szCs w:val="24"/>
        </w:rPr>
        <w:t xml:space="preserve"> :</w:t>
      </w:r>
      <w:r w:rsidR="00C960E6" w:rsidRPr="00C960E6">
        <w:rPr>
          <w:rFonts w:ascii="Arial" w:hAnsi="Arial" w:cs="Arial"/>
          <w:sz w:val="24"/>
          <w:szCs w:val="24"/>
        </w:rPr>
        <w:t xml:space="preserve"> МВХД_8_ ПП.01</w:t>
      </w:r>
    </w:p>
    <w:p w:rsidR="00785CAD" w:rsidRPr="00C960E6" w:rsidRDefault="00D50EDE" w:rsidP="00BF0DAA">
      <w:pPr>
        <w:pStyle w:val="a3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C960E6">
        <w:rPr>
          <w:rFonts w:ascii="Arial" w:hAnsi="Arial" w:cs="Arial"/>
          <w:b/>
          <w:sz w:val="24"/>
          <w:szCs w:val="24"/>
        </w:rPr>
        <w:t>2.</w:t>
      </w:r>
      <w:r w:rsidR="00785CAD" w:rsidRPr="00C960E6">
        <w:rPr>
          <w:rFonts w:ascii="Arial" w:hAnsi="Arial" w:cs="Arial"/>
          <w:b/>
          <w:sz w:val="24"/>
          <w:szCs w:val="24"/>
        </w:rPr>
        <w:t>Тип модуля:</w:t>
      </w:r>
      <w:r w:rsidR="00C960E6" w:rsidRPr="00C960E6">
        <w:rPr>
          <w:rFonts w:ascii="Arial" w:hAnsi="Arial" w:cs="Arial"/>
          <w:sz w:val="24"/>
          <w:szCs w:val="24"/>
        </w:rPr>
        <w:t xml:space="preserve"> практична підготовка</w:t>
      </w:r>
    </w:p>
    <w:p w:rsidR="00785CAD" w:rsidRPr="00C960E6" w:rsidRDefault="00D50EDE" w:rsidP="00BF0DAA">
      <w:pPr>
        <w:pStyle w:val="a3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C960E6">
        <w:rPr>
          <w:rFonts w:ascii="Arial" w:hAnsi="Arial" w:cs="Arial"/>
          <w:b/>
          <w:sz w:val="24"/>
          <w:szCs w:val="24"/>
        </w:rPr>
        <w:t>3.</w:t>
      </w:r>
      <w:r w:rsidR="00785CAD" w:rsidRPr="00C960E6">
        <w:rPr>
          <w:rFonts w:ascii="Arial" w:hAnsi="Arial" w:cs="Arial"/>
          <w:b/>
          <w:sz w:val="24"/>
          <w:szCs w:val="24"/>
        </w:rPr>
        <w:t>Семестр:</w:t>
      </w:r>
      <w:r w:rsidR="00785CAD" w:rsidRPr="00C960E6">
        <w:rPr>
          <w:rFonts w:ascii="Arial" w:hAnsi="Arial" w:cs="Arial"/>
          <w:sz w:val="24"/>
          <w:szCs w:val="24"/>
        </w:rPr>
        <w:t xml:space="preserve"> </w:t>
      </w:r>
      <w:r w:rsidR="00DA77DD" w:rsidRPr="00C960E6">
        <w:rPr>
          <w:rFonts w:ascii="Arial" w:hAnsi="Arial" w:cs="Arial"/>
          <w:sz w:val="24"/>
          <w:szCs w:val="24"/>
        </w:rPr>
        <w:t xml:space="preserve">ІІІ </w:t>
      </w:r>
    </w:p>
    <w:p w:rsidR="00785CAD" w:rsidRPr="00C960E6" w:rsidRDefault="00785CAD" w:rsidP="00BF0DAA">
      <w:pPr>
        <w:ind w:firstLine="426"/>
        <w:rPr>
          <w:rFonts w:ascii="Arial" w:hAnsi="Arial" w:cs="Arial"/>
        </w:rPr>
      </w:pPr>
      <w:r w:rsidRPr="00C960E6">
        <w:rPr>
          <w:rFonts w:ascii="Arial" w:hAnsi="Arial" w:cs="Arial"/>
          <w:b/>
        </w:rPr>
        <w:t>5. Обсяг модуля:</w:t>
      </w:r>
      <w:r w:rsidRPr="00C960E6">
        <w:rPr>
          <w:rFonts w:ascii="Arial" w:hAnsi="Arial" w:cs="Arial"/>
        </w:rPr>
        <w:t xml:space="preserve"> загальна</w:t>
      </w:r>
      <w:r w:rsidR="003B102D" w:rsidRPr="00C960E6">
        <w:rPr>
          <w:rFonts w:ascii="Arial" w:hAnsi="Arial" w:cs="Arial"/>
        </w:rPr>
        <w:t xml:space="preserve"> </w:t>
      </w:r>
      <w:r w:rsidRPr="00C960E6">
        <w:rPr>
          <w:rFonts w:ascii="Arial" w:hAnsi="Arial" w:cs="Arial"/>
        </w:rPr>
        <w:t xml:space="preserve"> кількість </w:t>
      </w:r>
      <w:r w:rsidR="003B102D" w:rsidRPr="00C960E6">
        <w:rPr>
          <w:rFonts w:ascii="Arial" w:hAnsi="Arial" w:cs="Arial"/>
        </w:rPr>
        <w:t xml:space="preserve"> </w:t>
      </w:r>
      <w:r w:rsidRPr="00C960E6">
        <w:rPr>
          <w:rFonts w:ascii="Arial" w:hAnsi="Arial" w:cs="Arial"/>
        </w:rPr>
        <w:t xml:space="preserve">годин – </w:t>
      </w:r>
      <w:r w:rsidR="00C960E6" w:rsidRPr="00C960E6">
        <w:rPr>
          <w:rFonts w:ascii="Arial" w:hAnsi="Arial" w:cs="Arial"/>
        </w:rPr>
        <w:t xml:space="preserve"> 27</w:t>
      </w:r>
      <w:r w:rsidR="00DA77DD" w:rsidRPr="00C960E6">
        <w:rPr>
          <w:rFonts w:ascii="Arial" w:hAnsi="Arial" w:cs="Arial"/>
        </w:rPr>
        <w:t>0</w:t>
      </w:r>
      <w:r w:rsidR="00D977B3" w:rsidRPr="00C960E6">
        <w:rPr>
          <w:rFonts w:ascii="Arial" w:hAnsi="Arial" w:cs="Arial"/>
        </w:rPr>
        <w:t xml:space="preserve"> </w:t>
      </w:r>
      <w:r w:rsidRPr="00C960E6">
        <w:rPr>
          <w:rFonts w:ascii="Arial" w:hAnsi="Arial" w:cs="Arial"/>
        </w:rPr>
        <w:t xml:space="preserve">( </w:t>
      </w:r>
      <w:r w:rsidR="003B102D" w:rsidRPr="00C960E6">
        <w:rPr>
          <w:rFonts w:ascii="Arial" w:hAnsi="Arial" w:cs="Arial"/>
        </w:rPr>
        <w:t xml:space="preserve"> </w:t>
      </w:r>
      <w:r w:rsidRPr="00C960E6">
        <w:rPr>
          <w:rFonts w:ascii="Arial" w:hAnsi="Arial" w:cs="Arial"/>
        </w:rPr>
        <w:t xml:space="preserve">кількість </w:t>
      </w:r>
      <w:r w:rsidR="003B102D" w:rsidRPr="00C960E6">
        <w:rPr>
          <w:rFonts w:ascii="Arial" w:hAnsi="Arial" w:cs="Arial"/>
        </w:rPr>
        <w:t xml:space="preserve"> </w:t>
      </w:r>
      <w:r w:rsidRPr="00C960E6">
        <w:rPr>
          <w:rFonts w:ascii="Arial" w:hAnsi="Arial" w:cs="Arial"/>
        </w:rPr>
        <w:t xml:space="preserve">кредитів </w:t>
      </w:r>
      <w:r w:rsidR="003B102D" w:rsidRPr="00C960E6">
        <w:rPr>
          <w:rFonts w:ascii="Arial" w:hAnsi="Arial" w:cs="Arial"/>
        </w:rPr>
        <w:t>від</w:t>
      </w:r>
      <w:r w:rsidRPr="00C960E6">
        <w:rPr>
          <w:rFonts w:ascii="Arial" w:hAnsi="Arial" w:cs="Arial"/>
        </w:rPr>
        <w:t xml:space="preserve">повідних </w:t>
      </w:r>
      <w:r w:rsidR="003B102D" w:rsidRPr="00C960E6">
        <w:rPr>
          <w:rFonts w:ascii="Arial" w:hAnsi="Arial" w:cs="Arial"/>
        </w:rPr>
        <w:t xml:space="preserve"> </w:t>
      </w:r>
      <w:r w:rsidRPr="00C960E6">
        <w:rPr>
          <w:rFonts w:ascii="Arial" w:hAnsi="Arial" w:cs="Arial"/>
          <w:lang w:val="en-US"/>
        </w:rPr>
        <w:t>ECTS</w:t>
      </w:r>
      <w:r w:rsidR="00C960E6" w:rsidRPr="00C960E6">
        <w:rPr>
          <w:rFonts w:ascii="Arial" w:hAnsi="Arial" w:cs="Arial"/>
        </w:rPr>
        <w:t xml:space="preserve"> - 9</w:t>
      </w:r>
      <w:r w:rsidRPr="00C960E6">
        <w:rPr>
          <w:rFonts w:ascii="Arial" w:hAnsi="Arial" w:cs="Arial"/>
        </w:rPr>
        <w:t xml:space="preserve">). </w:t>
      </w:r>
    </w:p>
    <w:p w:rsidR="00785CAD" w:rsidRPr="00C960E6" w:rsidRDefault="00785CAD" w:rsidP="00BF0DAA">
      <w:pPr>
        <w:ind w:firstLine="426"/>
        <w:jc w:val="both"/>
        <w:rPr>
          <w:rFonts w:ascii="Arial" w:hAnsi="Arial" w:cs="Arial"/>
        </w:rPr>
      </w:pPr>
      <w:r w:rsidRPr="00C960E6">
        <w:rPr>
          <w:rFonts w:ascii="Arial" w:hAnsi="Arial" w:cs="Arial"/>
          <w:b/>
        </w:rPr>
        <w:t xml:space="preserve">6. </w:t>
      </w:r>
      <w:r w:rsidR="00DA77DD" w:rsidRPr="00C960E6">
        <w:rPr>
          <w:rFonts w:ascii="Arial" w:hAnsi="Arial" w:cs="Arial"/>
          <w:b/>
        </w:rPr>
        <w:t>Методист</w:t>
      </w:r>
      <w:r w:rsidRPr="00C960E6">
        <w:rPr>
          <w:rFonts w:ascii="Arial" w:hAnsi="Arial" w:cs="Arial"/>
          <w:b/>
        </w:rPr>
        <w:t xml:space="preserve">: </w:t>
      </w:r>
      <w:r w:rsidRPr="00C960E6">
        <w:rPr>
          <w:rFonts w:ascii="Arial" w:hAnsi="Arial" w:cs="Arial"/>
        </w:rPr>
        <w:t>канд. пед. наук, доц. Сирота Зоя Миколаївна.</w:t>
      </w:r>
    </w:p>
    <w:p w:rsidR="003B102D" w:rsidRPr="00C960E6" w:rsidRDefault="00785CAD" w:rsidP="00BF0DAA">
      <w:pPr>
        <w:ind w:firstLine="426"/>
        <w:jc w:val="both"/>
        <w:rPr>
          <w:rFonts w:ascii="Arial" w:hAnsi="Arial" w:cs="Arial"/>
        </w:rPr>
      </w:pPr>
      <w:r w:rsidRPr="00C960E6">
        <w:rPr>
          <w:rFonts w:ascii="Arial" w:hAnsi="Arial" w:cs="Arial"/>
          <w:b/>
        </w:rPr>
        <w:t xml:space="preserve">7. Результати  </w:t>
      </w:r>
      <w:r w:rsidR="003B102D" w:rsidRPr="00C960E6">
        <w:rPr>
          <w:rFonts w:ascii="Arial" w:hAnsi="Arial" w:cs="Arial"/>
          <w:b/>
        </w:rPr>
        <w:t>проходження педагогічної практики</w:t>
      </w:r>
      <w:r w:rsidRPr="00C960E6">
        <w:rPr>
          <w:rFonts w:ascii="Arial" w:hAnsi="Arial" w:cs="Arial"/>
          <w:b/>
        </w:rPr>
        <w:t xml:space="preserve">: </w:t>
      </w:r>
      <w:r w:rsidR="003B102D" w:rsidRPr="00C960E6">
        <w:rPr>
          <w:rFonts w:ascii="Arial" w:hAnsi="Arial" w:cs="Arial"/>
        </w:rPr>
        <w:t>Педагогічна практика є важливою ланкою в системі професійної підготовки учителів музики середніх шкіл. Вона пов’язує теоретичне навчання магістрантів з їхньою майбутньою професійною роботою в закладах освіти. Професійна педагогічна практика є завершальним етапом практичної підготовки фахівця – майбутнього учителя музики.</w:t>
      </w:r>
    </w:p>
    <w:p w:rsidR="003B102D" w:rsidRPr="00C960E6" w:rsidRDefault="003B102D" w:rsidP="00BF0DAA">
      <w:pPr>
        <w:ind w:firstLine="426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>У процесі проходження магістрантами практики закріплюються та вдосконалюються їхні знання, уміння, навички та набувається професійний досвід творчого застосовування знань та вмінь з психолого-педагогічних та фахових дисциплін у музично-виховному процесі школи. В ході практичного застосування музичних знань, умінь, навичок формується професійна компетентність майбутнього фахівця, удосконалюються особистісні та професійні якості, естетичні переконання та ідеали магістранта-практиканта, розвиваються професійні інтереси та здібності, виховується любов до музичного мистецтва, обраної професії.</w:t>
      </w:r>
    </w:p>
    <w:p w:rsidR="00BF0DAA" w:rsidRPr="00C960E6" w:rsidRDefault="003B102D" w:rsidP="00BF0DAA">
      <w:pPr>
        <w:ind w:firstLine="426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Професійна педагогічна практика надає магістрантам можливість вивчити передовий педагогічний досвід з музичного виховання школярів; оволодіти сучасними формами, засобами та методами організації музично-педагогічної праці, обрати напрям і тему науково-дослідної роботи, здійснити збір матеріалів та підготувати базу для проведення </w:t>
      </w:r>
      <w:r w:rsidR="00BF0DAA" w:rsidRPr="00C960E6">
        <w:rPr>
          <w:rFonts w:ascii="Arial" w:hAnsi="Arial" w:cs="Arial"/>
        </w:rPr>
        <w:t>експериментального дослідження.</w:t>
      </w:r>
    </w:p>
    <w:p w:rsidR="00AD5638" w:rsidRPr="00C960E6" w:rsidRDefault="00AD5638" w:rsidP="00BF0DAA">
      <w:pPr>
        <w:ind w:firstLine="426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Студенти-магістранти </w:t>
      </w:r>
      <w:r w:rsidR="00785CAD" w:rsidRPr="00C960E6">
        <w:rPr>
          <w:rFonts w:ascii="Arial" w:hAnsi="Arial" w:cs="Arial"/>
        </w:rPr>
        <w:t xml:space="preserve"> повинні </w:t>
      </w:r>
      <w:r w:rsidR="00785CAD" w:rsidRPr="00C960E6">
        <w:rPr>
          <w:rFonts w:ascii="Arial" w:hAnsi="Arial" w:cs="Arial"/>
          <w:b/>
          <w:i/>
        </w:rPr>
        <w:t>вміти:</w:t>
      </w:r>
      <w:r w:rsidR="00785CAD" w:rsidRPr="00C960E6">
        <w:rPr>
          <w:rFonts w:ascii="Arial" w:hAnsi="Arial" w:cs="Arial"/>
        </w:rPr>
        <w:t xml:space="preserve"> </w:t>
      </w:r>
      <w:r w:rsidRPr="00C960E6">
        <w:rPr>
          <w:rFonts w:ascii="Arial" w:hAnsi="Arial" w:cs="Arial"/>
        </w:rPr>
        <w:t xml:space="preserve">застосовувати на практиці основні принципи, методи та прийоми навчання та виховання; методично грамотно спланувати і провести урок; проводити уроки різних типів, зокрема, інтегровані уроки мистецтв;проводити уроки за різними </w:t>
      </w:r>
      <w:r w:rsidR="00F44427" w:rsidRPr="00C960E6">
        <w:rPr>
          <w:rFonts w:ascii="Arial" w:hAnsi="Arial" w:cs="Arial"/>
        </w:rPr>
        <w:t xml:space="preserve">альтернативними </w:t>
      </w:r>
      <w:r w:rsidRPr="00C960E6">
        <w:rPr>
          <w:rFonts w:ascii="Arial" w:hAnsi="Arial" w:cs="Arial"/>
        </w:rPr>
        <w:t>програмами з музи</w:t>
      </w:r>
      <w:r w:rsidR="00F44427" w:rsidRPr="00C960E6">
        <w:rPr>
          <w:rFonts w:ascii="Arial" w:hAnsi="Arial" w:cs="Arial"/>
        </w:rPr>
        <w:t>чного мистецтва</w:t>
      </w:r>
      <w:r w:rsidRPr="00C960E6">
        <w:rPr>
          <w:rFonts w:ascii="Arial" w:hAnsi="Arial" w:cs="Arial"/>
        </w:rPr>
        <w:t>;</w:t>
      </w:r>
      <w:r w:rsidR="00F44427" w:rsidRPr="00C960E6">
        <w:rPr>
          <w:rFonts w:ascii="Arial" w:hAnsi="Arial" w:cs="Arial"/>
        </w:rPr>
        <w:t xml:space="preserve"> </w:t>
      </w:r>
      <w:r w:rsidRPr="00C960E6">
        <w:rPr>
          <w:rFonts w:ascii="Arial" w:hAnsi="Arial" w:cs="Arial"/>
        </w:rPr>
        <w:t>використовувати різні форми організації навчально-виховної діяльності школярів; використовувати ТЗН; складати календарні та поурочні плани з фахового предмету; організовувати, планувати та проводити різноманітні за формою і змістом виховні заходи; працювати з колективами художньої самодіяльності; проводити виховну роботу зі школярами і їх батьками; розвивати творчі здібності школярів; спілкуватися з учнями, їхніми батьками та колегами по роботі; використовувати різноманітні методи науково-педагогічного дослідження; аналізувати навчально-методичну літературу; етично поводитися в колективі; застосовувати набуті знання, вміння та навички в навчально-виховній роботі з учнями молодшої, основної та старшої школи; аналізувати програми і підручники з музи</w:t>
      </w:r>
      <w:r w:rsidR="00325E94" w:rsidRPr="00C960E6">
        <w:rPr>
          <w:rFonts w:ascii="Arial" w:hAnsi="Arial" w:cs="Arial"/>
        </w:rPr>
        <w:t>ки</w:t>
      </w:r>
      <w:r w:rsidRPr="00C960E6">
        <w:rPr>
          <w:rFonts w:ascii="Arial" w:hAnsi="Arial" w:cs="Arial"/>
        </w:rPr>
        <w:t xml:space="preserve">; розробляти плани-конспекти уроків з музичного мистецтва різних типів, форм; застосовувати як традиційні, так й інноваційні методи музичного виховання; здійснювати аналіз музично-педагогічної діяльності під час спостереження занять та самоаналіз власної роботи у процесі проведення уроків музики; розробляти тестові та творчо-діагностувальні завдання для учнів СЗШ; застосовувати емпіричні методи наукового музично-педагогічного дослідження для збору даних у ході виконання магістерської роботи. </w:t>
      </w:r>
    </w:p>
    <w:p w:rsidR="00785CAD" w:rsidRPr="00C960E6" w:rsidRDefault="00785CAD" w:rsidP="00BF0DAA">
      <w:pPr>
        <w:widowControl w:val="0"/>
        <w:shd w:val="clear" w:color="auto" w:fill="FFFFFF"/>
        <w:ind w:firstLine="426"/>
        <w:jc w:val="both"/>
        <w:rPr>
          <w:rFonts w:ascii="Arial" w:hAnsi="Arial" w:cs="Arial"/>
        </w:rPr>
      </w:pPr>
      <w:r w:rsidRPr="00C960E6">
        <w:rPr>
          <w:rFonts w:ascii="Arial" w:hAnsi="Arial" w:cs="Arial"/>
          <w:b/>
        </w:rPr>
        <w:t xml:space="preserve">8. Спосіб навчання: </w:t>
      </w:r>
      <w:r w:rsidR="00A84C66" w:rsidRPr="00C960E6">
        <w:rPr>
          <w:rFonts w:ascii="Arial" w:hAnsi="Arial" w:cs="Arial"/>
        </w:rPr>
        <w:t>база практик</w:t>
      </w:r>
    </w:p>
    <w:p w:rsidR="00785CAD" w:rsidRPr="00C960E6" w:rsidRDefault="00785CAD" w:rsidP="00BF0DAA">
      <w:pPr>
        <w:widowControl w:val="0"/>
        <w:shd w:val="clear" w:color="auto" w:fill="FFFFFF"/>
        <w:ind w:firstLine="426"/>
        <w:jc w:val="both"/>
        <w:rPr>
          <w:rFonts w:ascii="Arial" w:hAnsi="Arial" w:cs="Arial"/>
        </w:rPr>
      </w:pPr>
      <w:r w:rsidRPr="00C960E6">
        <w:rPr>
          <w:rFonts w:ascii="Arial" w:hAnsi="Arial" w:cs="Arial"/>
          <w:b/>
        </w:rPr>
        <w:t xml:space="preserve">9. Необхідні обов’язкові попередні та супутні модулі : </w:t>
      </w:r>
      <w:r w:rsidRPr="00C960E6">
        <w:rPr>
          <w:rFonts w:ascii="Arial" w:hAnsi="Arial" w:cs="Arial"/>
        </w:rPr>
        <w:t>Студенти повинні володіти знаннями та навичками в галузі психології, педагогіки, музикознавства, дисциплін професійно орієнтованого спрямування.</w:t>
      </w:r>
    </w:p>
    <w:p w:rsidR="0000765A" w:rsidRPr="00C960E6" w:rsidRDefault="00785CAD" w:rsidP="00BF0DAA">
      <w:pPr>
        <w:widowControl w:val="0"/>
        <w:shd w:val="clear" w:color="auto" w:fill="FFFFFF"/>
        <w:ind w:firstLine="426"/>
        <w:jc w:val="both"/>
        <w:rPr>
          <w:rFonts w:ascii="Arial" w:hAnsi="Arial" w:cs="Arial"/>
          <w:b/>
        </w:rPr>
      </w:pPr>
      <w:r w:rsidRPr="00C960E6">
        <w:rPr>
          <w:rFonts w:ascii="Arial" w:hAnsi="Arial" w:cs="Arial"/>
          <w:b/>
        </w:rPr>
        <w:t xml:space="preserve">10. Зміст модуля: </w:t>
      </w:r>
      <w:r w:rsidR="00D35025" w:rsidRPr="00C960E6">
        <w:rPr>
          <w:rFonts w:ascii="Arial" w:hAnsi="Arial" w:cs="Arial"/>
        </w:rPr>
        <w:t xml:space="preserve">Настановна конференція. Ознайомлення магістрантів з практичною діяльністю вчителя музичного мистецтва та керівників музичних гуртків у школі. Підготовка магістранта-практиканта до навчальної та виховної діяльності в школі. Спостереження та аналіз уроків музичного мистецтва й позакласної роботи. </w:t>
      </w:r>
      <w:r w:rsidR="00D35025" w:rsidRPr="00C960E6">
        <w:rPr>
          <w:rFonts w:ascii="Arial" w:hAnsi="Arial" w:cs="Arial"/>
        </w:rPr>
        <w:lastRenderedPageBreak/>
        <w:t>Розробка й проведення уроків музичного мистецтва та позакласних занять. Індивідуальна робота з учнями. Робота з навчально-методичною та довідковою літературою. Використання інтернет-ресурсів. Проведення виховної роботи з учнями. Підготовка та проведення залікового уроку музичного мистецтва та позакласного заходу. Оформлення документації до захисту педагогічної практики. Підсумкова конференція.</w:t>
      </w:r>
    </w:p>
    <w:p w:rsidR="00785CAD" w:rsidRPr="00C960E6" w:rsidRDefault="00785CAD" w:rsidP="00D977B3">
      <w:pPr>
        <w:widowControl w:val="0"/>
        <w:shd w:val="clear" w:color="auto" w:fill="FFFFFF"/>
        <w:ind w:firstLine="425"/>
        <w:jc w:val="both"/>
        <w:rPr>
          <w:rFonts w:ascii="Arial" w:hAnsi="Arial" w:cs="Arial"/>
          <w:b/>
        </w:rPr>
      </w:pPr>
      <w:r w:rsidRPr="00C960E6">
        <w:rPr>
          <w:rFonts w:ascii="Arial" w:hAnsi="Arial" w:cs="Arial"/>
          <w:b/>
        </w:rPr>
        <w:t>11. Рекомендована література:</w:t>
      </w:r>
    </w:p>
    <w:p w:rsidR="0000765A" w:rsidRPr="00C960E6" w:rsidRDefault="0000765A" w:rsidP="00D977B3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1. Алексюк М. М. Педагогіка вищої школи. – К.: ІСДО, 1993. – 217с. </w:t>
      </w:r>
    </w:p>
    <w:p w:rsidR="0000765A" w:rsidRPr="00C960E6" w:rsidRDefault="0000765A" w:rsidP="00D977B3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2. Апраксина О. А. Методика музыкального воспитания в школе. – М.: Просвещение, 1983. – 221с. </w:t>
      </w:r>
    </w:p>
    <w:p w:rsidR="0000765A" w:rsidRPr="00C960E6" w:rsidRDefault="0000765A" w:rsidP="00D977B3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3. Бабанский Ю. К. Педагогика. – М.: Просвещение, 1989. – 607с.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4. Галузинський В. М., Євтух М. Б. Педагогіка: теорія та історія. – К.:, 1994.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5. Державна національна програма  «Освіта» («Україна ХХІ століття») – К.:, 1994.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6. Дмитриева Л. Г., Черноиваненко Н. М. Методика музыкального воспитания в школе. – М.: Просвещение, 1989. – 207с.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7. 5. Закон України «Про мови». – К., 1991.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8. 6. Закон України «Про освіту». – К., 1991.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9. Кабалевский Д. Б. Воспитание ума и сердца. – М.: Просвещение, 1981. – 192с.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10. Печерська Е.П. Уроки музики в початкових класах: Навч. Посібник. – К.: Либідь, 2001. – 272с.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11. Педагогіка ( За ред. М. Д. Ярмаченка ).– К.: Вища школа, 1991. – 287с.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12. Подласый И. М. Педагогика. – М.: Просвещение, 1996. – 478с.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13. Практикум з педагогіки /Під ред. О. А. Дубасенюк, А. В. Іванченка – К.:                 ІСДО, 1996. – 432с.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14. Програма з «Музики» 1-4 класи. – К.: ІСДО. 1996. – 108с.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15. Програма з  «Музики» 5-8 класи. – К.: «Освіта», 1993. – 97с.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16. Раввінов О.Г. Методика хорового співу в школі. – К., 1971.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17. Ростовський О.Я. Керівництво процесом сприймання музики школярами. Методичні рекомендації. – К., 1990.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18. Ростовський О.Я., Жулков М.Я. Педагогические проблемы овладения новой программой по музыке / Начальная школа. – 1990.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19. Ростовський О.Я. Методика викладання музики в початковій школі.: Навч.-метод. посібник. – Тернопіль: Навчальна книга – Богдан, 2001. – 272 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20. Ростовський О.Я. Методика викладання музики в основній школі.: Навч.-метод. посібник. -Тернопіль: Навчальна книга – Богдан, 2001. – 272с.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21. Струве Г.А. Школьный хор. – М., 1981.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>22. Стулова Г.П. Дидактические основы обучения пению. – М., 1988.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 23. Сухомлинський В.О. Серце віддаю дітям. – К., 1978.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24. Теплов Б.М. Психология муз. способностей. Изб. соч. В 2т. – М., 1985.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>25. Хлебнікова Л.О. Навчання музики у школі за системою Д.Б.Кабалевського. – К.,</w:t>
      </w:r>
      <w:r w:rsidR="00D977B3" w:rsidRPr="00C960E6">
        <w:rPr>
          <w:rFonts w:ascii="Arial" w:hAnsi="Arial" w:cs="Arial"/>
        </w:rPr>
        <w:t> </w:t>
      </w:r>
      <w:r w:rsidRPr="00C960E6">
        <w:rPr>
          <w:rFonts w:ascii="Arial" w:hAnsi="Arial" w:cs="Arial"/>
        </w:rPr>
        <w:t xml:space="preserve">1986.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26. Фіцула М. М. Педагогіка. – Тернопіль, : Навчальна книга,  1997. – 189с.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27. Харламов И. Ф. Педагогика. – М.: Высшая школа, 1990. – 576с. </w:t>
      </w:r>
    </w:p>
    <w:p w:rsidR="0000765A" w:rsidRPr="00C960E6" w:rsidRDefault="0000765A" w:rsidP="0000765A">
      <w:pPr>
        <w:ind w:firstLine="709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28. Хрестоматия по методике музыкального воспитания. Сост. О. А. Апраксина, ) – М.: Просвещение, 1987. – 272с. </w:t>
      </w:r>
    </w:p>
    <w:p w:rsidR="00785CAD" w:rsidRPr="00C960E6" w:rsidRDefault="00785CAD" w:rsidP="00785CAD">
      <w:pPr>
        <w:widowControl w:val="0"/>
        <w:jc w:val="both"/>
        <w:rPr>
          <w:rFonts w:ascii="Arial" w:hAnsi="Arial" w:cs="Arial"/>
          <w:snapToGrid w:val="0"/>
        </w:rPr>
      </w:pPr>
      <w:r w:rsidRPr="00C960E6">
        <w:rPr>
          <w:rFonts w:ascii="Arial" w:hAnsi="Arial" w:cs="Arial"/>
          <w:b/>
          <w:snapToGrid w:val="0"/>
        </w:rPr>
        <w:t xml:space="preserve">14. Форми та методи навчання: </w:t>
      </w:r>
      <w:r w:rsidR="0049475B" w:rsidRPr="00C960E6">
        <w:rPr>
          <w:rFonts w:ascii="Arial" w:hAnsi="Arial" w:cs="Arial"/>
          <w:snapToGrid w:val="0"/>
        </w:rPr>
        <w:t>аудиторні</w:t>
      </w:r>
      <w:r w:rsidRPr="00C960E6">
        <w:rPr>
          <w:rFonts w:ascii="Arial" w:hAnsi="Arial" w:cs="Arial"/>
          <w:snapToGrid w:val="0"/>
        </w:rPr>
        <w:t>, самостійна робота.</w:t>
      </w:r>
    </w:p>
    <w:p w:rsidR="00785CAD" w:rsidRPr="00C960E6" w:rsidRDefault="00785CAD" w:rsidP="00785CAD">
      <w:pPr>
        <w:widowControl w:val="0"/>
        <w:jc w:val="both"/>
        <w:rPr>
          <w:rFonts w:ascii="Arial" w:hAnsi="Arial" w:cs="Arial"/>
          <w:snapToGrid w:val="0"/>
        </w:rPr>
      </w:pPr>
      <w:r w:rsidRPr="00C960E6">
        <w:rPr>
          <w:rFonts w:ascii="Arial" w:hAnsi="Arial" w:cs="Arial"/>
          <w:b/>
          <w:snapToGrid w:val="0"/>
        </w:rPr>
        <w:t xml:space="preserve">13. Методи і критерії оцінювання: </w:t>
      </w:r>
      <w:r w:rsidRPr="00C960E6">
        <w:rPr>
          <w:rFonts w:ascii="Arial" w:hAnsi="Arial" w:cs="Arial"/>
          <w:snapToGrid w:val="0"/>
        </w:rPr>
        <w:t xml:space="preserve">Поточний контроль(80%): самостійна робота. Підсумковий контроль(20%): </w:t>
      </w:r>
      <w:r w:rsidR="0049475B" w:rsidRPr="00C960E6">
        <w:rPr>
          <w:rFonts w:ascii="Arial" w:hAnsi="Arial" w:cs="Arial"/>
          <w:snapToGrid w:val="0"/>
        </w:rPr>
        <w:t>захист педагогічної практики</w:t>
      </w:r>
    </w:p>
    <w:p w:rsidR="00785CAD" w:rsidRPr="00C960E6" w:rsidRDefault="00785CAD" w:rsidP="00785CAD">
      <w:pPr>
        <w:widowControl w:val="0"/>
        <w:ind w:left="540"/>
        <w:jc w:val="both"/>
        <w:rPr>
          <w:rFonts w:ascii="Arial" w:hAnsi="Arial" w:cs="Arial"/>
          <w:snapToGrid w:val="0"/>
        </w:rPr>
      </w:pPr>
      <w:r w:rsidRPr="00C960E6">
        <w:rPr>
          <w:rFonts w:ascii="Arial" w:hAnsi="Arial" w:cs="Arial"/>
          <w:b/>
          <w:snapToGrid w:val="0"/>
        </w:rPr>
        <w:t>Шкала оцінювання</w:t>
      </w:r>
      <w:r w:rsidRPr="00C960E6">
        <w:rPr>
          <w:rFonts w:ascii="Arial" w:hAnsi="Arial" w:cs="Arial"/>
          <w:snapToGrid w:val="0"/>
        </w:rPr>
        <w:t>:</w:t>
      </w:r>
    </w:p>
    <w:p w:rsidR="00785CAD" w:rsidRPr="00C960E6" w:rsidRDefault="00785CAD" w:rsidP="00785CA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90 - 100 балів - </w:t>
      </w:r>
      <w:r w:rsidRPr="00C960E6">
        <w:rPr>
          <w:rFonts w:ascii="Arial" w:hAnsi="Arial" w:cs="Arial"/>
          <w:b/>
        </w:rPr>
        <w:t>відмінно</w:t>
      </w:r>
      <w:r w:rsidRPr="00C960E6">
        <w:rPr>
          <w:rFonts w:ascii="Arial" w:hAnsi="Arial" w:cs="Arial"/>
        </w:rPr>
        <w:t xml:space="preserve"> (А);</w:t>
      </w:r>
    </w:p>
    <w:p w:rsidR="00785CAD" w:rsidRPr="00C960E6" w:rsidRDefault="00785CAD" w:rsidP="00785CA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75 - 89 балів - </w:t>
      </w:r>
      <w:r w:rsidRPr="00C960E6">
        <w:rPr>
          <w:rFonts w:ascii="Arial" w:hAnsi="Arial" w:cs="Arial"/>
          <w:b/>
        </w:rPr>
        <w:t>добре</w:t>
      </w:r>
      <w:r w:rsidRPr="00C960E6">
        <w:rPr>
          <w:rFonts w:ascii="Arial" w:hAnsi="Arial" w:cs="Arial"/>
        </w:rPr>
        <w:t xml:space="preserve"> (</w:t>
      </w:r>
      <w:r w:rsidRPr="00C960E6">
        <w:rPr>
          <w:rFonts w:ascii="Arial" w:hAnsi="Arial" w:cs="Arial"/>
          <w:lang w:val="en-US"/>
        </w:rPr>
        <w:t>B</w:t>
      </w:r>
      <w:r w:rsidRPr="00C960E6">
        <w:rPr>
          <w:rFonts w:ascii="Arial" w:hAnsi="Arial" w:cs="Arial"/>
        </w:rPr>
        <w:t xml:space="preserve">С); </w:t>
      </w:r>
    </w:p>
    <w:p w:rsidR="00785CAD" w:rsidRPr="00C960E6" w:rsidRDefault="00785CAD" w:rsidP="00785CA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60 -74 бали - </w:t>
      </w:r>
      <w:r w:rsidRPr="00C960E6">
        <w:rPr>
          <w:rFonts w:ascii="Arial" w:hAnsi="Arial" w:cs="Arial"/>
          <w:b/>
        </w:rPr>
        <w:t>задовільно</w:t>
      </w:r>
      <w:r w:rsidRPr="00C960E6">
        <w:rPr>
          <w:rFonts w:ascii="Arial" w:hAnsi="Arial" w:cs="Arial"/>
        </w:rPr>
        <w:t xml:space="preserve"> (</w:t>
      </w:r>
      <w:r w:rsidRPr="00C960E6">
        <w:rPr>
          <w:rFonts w:ascii="Arial" w:hAnsi="Arial" w:cs="Arial"/>
          <w:lang w:val="en-US"/>
        </w:rPr>
        <w:t>DE</w:t>
      </w:r>
      <w:r w:rsidRPr="00C960E6">
        <w:rPr>
          <w:rFonts w:ascii="Arial" w:hAnsi="Arial" w:cs="Arial"/>
        </w:rPr>
        <w:t>);</w:t>
      </w:r>
    </w:p>
    <w:p w:rsidR="00785CAD" w:rsidRPr="00C960E6" w:rsidRDefault="00785CAD" w:rsidP="00785CA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960E6">
        <w:rPr>
          <w:rFonts w:ascii="Arial" w:hAnsi="Arial" w:cs="Arial"/>
        </w:rPr>
        <w:lastRenderedPageBreak/>
        <w:t xml:space="preserve">35-59 балів - </w:t>
      </w:r>
      <w:r w:rsidRPr="00C960E6">
        <w:rPr>
          <w:rFonts w:ascii="Arial" w:hAnsi="Arial" w:cs="Arial"/>
          <w:b/>
        </w:rPr>
        <w:t>незадовільно</w:t>
      </w:r>
      <w:r w:rsidRPr="00C960E6">
        <w:rPr>
          <w:rFonts w:ascii="Arial" w:hAnsi="Arial" w:cs="Arial"/>
        </w:rPr>
        <w:t xml:space="preserve"> з можливістю повторного складання (</w:t>
      </w:r>
      <w:r w:rsidRPr="00C960E6">
        <w:rPr>
          <w:rFonts w:ascii="Arial" w:hAnsi="Arial" w:cs="Arial"/>
          <w:lang w:val="en-US"/>
        </w:rPr>
        <w:t>F</w:t>
      </w:r>
      <w:r w:rsidRPr="00C960E6">
        <w:rPr>
          <w:rFonts w:ascii="Arial" w:hAnsi="Arial" w:cs="Arial"/>
        </w:rPr>
        <w:t xml:space="preserve">Х); </w:t>
      </w:r>
    </w:p>
    <w:p w:rsidR="00785CAD" w:rsidRPr="00C960E6" w:rsidRDefault="00785CAD" w:rsidP="00785C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60E6">
        <w:rPr>
          <w:rFonts w:ascii="Arial" w:hAnsi="Arial" w:cs="Arial"/>
        </w:rPr>
        <w:t xml:space="preserve">1 -34 бали - </w:t>
      </w:r>
      <w:r w:rsidRPr="00C960E6">
        <w:rPr>
          <w:rFonts w:ascii="Arial" w:hAnsi="Arial" w:cs="Arial"/>
          <w:b/>
        </w:rPr>
        <w:t>незадовільно</w:t>
      </w:r>
      <w:r w:rsidRPr="00C960E6">
        <w:rPr>
          <w:rFonts w:ascii="Arial" w:hAnsi="Arial" w:cs="Arial"/>
        </w:rPr>
        <w:t xml:space="preserve"> з обов'язковим повторним курсом (</w:t>
      </w:r>
      <w:r w:rsidRPr="00C960E6">
        <w:rPr>
          <w:rFonts w:ascii="Arial" w:hAnsi="Arial" w:cs="Arial"/>
          <w:lang w:val="en-US"/>
        </w:rPr>
        <w:t>F</w:t>
      </w:r>
      <w:r w:rsidRPr="00C960E6">
        <w:rPr>
          <w:rFonts w:ascii="Arial" w:hAnsi="Arial" w:cs="Arial"/>
        </w:rPr>
        <w:t xml:space="preserve">). </w:t>
      </w:r>
    </w:p>
    <w:p w:rsidR="00785CAD" w:rsidRPr="00C960E6" w:rsidRDefault="00785CAD" w:rsidP="00785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60E6">
        <w:rPr>
          <w:rFonts w:ascii="Arial" w:hAnsi="Arial" w:cs="Arial"/>
          <w:b/>
        </w:rPr>
        <w:t xml:space="preserve">14. Мова навчання: </w:t>
      </w:r>
      <w:r w:rsidRPr="00C960E6">
        <w:rPr>
          <w:rFonts w:ascii="Arial" w:hAnsi="Arial" w:cs="Arial"/>
        </w:rPr>
        <w:t>українська.</w:t>
      </w:r>
    </w:p>
    <w:p w:rsidR="007C3D65" w:rsidRPr="00C960E6" w:rsidRDefault="007C3D65">
      <w:pPr>
        <w:rPr>
          <w:rFonts w:ascii="Arial" w:hAnsi="Arial" w:cs="Arial"/>
        </w:rPr>
      </w:pPr>
    </w:p>
    <w:sectPr w:rsidR="007C3D65" w:rsidRPr="00C960E6" w:rsidSect="00D977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757"/>
    <w:multiLevelType w:val="hybridMultilevel"/>
    <w:tmpl w:val="4A5C1F2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9F6851"/>
    <w:multiLevelType w:val="hybridMultilevel"/>
    <w:tmpl w:val="7E46B484"/>
    <w:lvl w:ilvl="0" w:tplc="C2CED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B724A0"/>
    <w:multiLevelType w:val="hybridMultilevel"/>
    <w:tmpl w:val="9094F89E"/>
    <w:lvl w:ilvl="0" w:tplc="3C12F2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8B"/>
    <w:rsid w:val="0000765A"/>
    <w:rsid w:val="000166C0"/>
    <w:rsid w:val="00020E64"/>
    <w:rsid w:val="00041896"/>
    <w:rsid w:val="00042C9D"/>
    <w:rsid w:val="00052A8A"/>
    <w:rsid w:val="0006075F"/>
    <w:rsid w:val="00066027"/>
    <w:rsid w:val="00066C15"/>
    <w:rsid w:val="0007567D"/>
    <w:rsid w:val="00081BE3"/>
    <w:rsid w:val="000C1777"/>
    <w:rsid w:val="000D3B1A"/>
    <w:rsid w:val="000D4D2D"/>
    <w:rsid w:val="000F0778"/>
    <w:rsid w:val="000F3BD1"/>
    <w:rsid w:val="00110E57"/>
    <w:rsid w:val="00156A56"/>
    <w:rsid w:val="0016595E"/>
    <w:rsid w:val="00173808"/>
    <w:rsid w:val="00176299"/>
    <w:rsid w:val="001921BE"/>
    <w:rsid w:val="001B6070"/>
    <w:rsid w:val="001C277A"/>
    <w:rsid w:val="001C4BD9"/>
    <w:rsid w:val="001D6189"/>
    <w:rsid w:val="00205C71"/>
    <w:rsid w:val="00234D85"/>
    <w:rsid w:val="002372FE"/>
    <w:rsid w:val="002541EA"/>
    <w:rsid w:val="00254D2D"/>
    <w:rsid w:val="00273496"/>
    <w:rsid w:val="00284E42"/>
    <w:rsid w:val="00286898"/>
    <w:rsid w:val="00290112"/>
    <w:rsid w:val="002941E2"/>
    <w:rsid w:val="002971DC"/>
    <w:rsid w:val="002B28CE"/>
    <w:rsid w:val="002B5CC6"/>
    <w:rsid w:val="002C20E7"/>
    <w:rsid w:val="002D648F"/>
    <w:rsid w:val="002E34AF"/>
    <w:rsid w:val="002F0047"/>
    <w:rsid w:val="002F2443"/>
    <w:rsid w:val="003128BF"/>
    <w:rsid w:val="0032061C"/>
    <w:rsid w:val="0032528E"/>
    <w:rsid w:val="00325E94"/>
    <w:rsid w:val="0033033F"/>
    <w:rsid w:val="0034249D"/>
    <w:rsid w:val="00355A1F"/>
    <w:rsid w:val="00356D94"/>
    <w:rsid w:val="00372B77"/>
    <w:rsid w:val="003738C2"/>
    <w:rsid w:val="00391F2A"/>
    <w:rsid w:val="003A1887"/>
    <w:rsid w:val="003B102D"/>
    <w:rsid w:val="003C48F3"/>
    <w:rsid w:val="003C660B"/>
    <w:rsid w:val="003C6A67"/>
    <w:rsid w:val="003F13CD"/>
    <w:rsid w:val="00403248"/>
    <w:rsid w:val="00411581"/>
    <w:rsid w:val="004119A5"/>
    <w:rsid w:val="00426862"/>
    <w:rsid w:val="00447B42"/>
    <w:rsid w:val="00452C22"/>
    <w:rsid w:val="00453D69"/>
    <w:rsid w:val="00472885"/>
    <w:rsid w:val="00475932"/>
    <w:rsid w:val="004866D0"/>
    <w:rsid w:val="00486BF5"/>
    <w:rsid w:val="0049475B"/>
    <w:rsid w:val="004A224B"/>
    <w:rsid w:val="004A743B"/>
    <w:rsid w:val="004C4A0A"/>
    <w:rsid w:val="004D00AD"/>
    <w:rsid w:val="004D14DE"/>
    <w:rsid w:val="004D2FA6"/>
    <w:rsid w:val="004E63ED"/>
    <w:rsid w:val="004F629B"/>
    <w:rsid w:val="00501B7C"/>
    <w:rsid w:val="00504279"/>
    <w:rsid w:val="0050638B"/>
    <w:rsid w:val="00527DFC"/>
    <w:rsid w:val="005441E8"/>
    <w:rsid w:val="00544CE2"/>
    <w:rsid w:val="005577DB"/>
    <w:rsid w:val="0057524F"/>
    <w:rsid w:val="00576A56"/>
    <w:rsid w:val="005805A3"/>
    <w:rsid w:val="00584444"/>
    <w:rsid w:val="005936E7"/>
    <w:rsid w:val="005B6826"/>
    <w:rsid w:val="005E1873"/>
    <w:rsid w:val="005F03D5"/>
    <w:rsid w:val="00613597"/>
    <w:rsid w:val="006154AC"/>
    <w:rsid w:val="00632359"/>
    <w:rsid w:val="00645897"/>
    <w:rsid w:val="00662EAB"/>
    <w:rsid w:val="00695118"/>
    <w:rsid w:val="006A55F6"/>
    <w:rsid w:val="006B51AA"/>
    <w:rsid w:val="006C379F"/>
    <w:rsid w:val="006C4DE1"/>
    <w:rsid w:val="006F284F"/>
    <w:rsid w:val="00712249"/>
    <w:rsid w:val="00720D2A"/>
    <w:rsid w:val="0072672D"/>
    <w:rsid w:val="00726B5E"/>
    <w:rsid w:val="0073345C"/>
    <w:rsid w:val="007346A1"/>
    <w:rsid w:val="007373DD"/>
    <w:rsid w:val="00743CD7"/>
    <w:rsid w:val="00745C3D"/>
    <w:rsid w:val="00750964"/>
    <w:rsid w:val="00753BAA"/>
    <w:rsid w:val="007601C5"/>
    <w:rsid w:val="00767D96"/>
    <w:rsid w:val="0077000B"/>
    <w:rsid w:val="00771148"/>
    <w:rsid w:val="00777B4C"/>
    <w:rsid w:val="00785CAD"/>
    <w:rsid w:val="00786D9B"/>
    <w:rsid w:val="007968C4"/>
    <w:rsid w:val="007C3D65"/>
    <w:rsid w:val="007E0642"/>
    <w:rsid w:val="007E5147"/>
    <w:rsid w:val="007F16E0"/>
    <w:rsid w:val="007F1CF8"/>
    <w:rsid w:val="007F4B78"/>
    <w:rsid w:val="0086110C"/>
    <w:rsid w:val="0086168A"/>
    <w:rsid w:val="0086367A"/>
    <w:rsid w:val="008740BE"/>
    <w:rsid w:val="00897327"/>
    <w:rsid w:val="008A3E93"/>
    <w:rsid w:val="008C6364"/>
    <w:rsid w:val="008D2635"/>
    <w:rsid w:val="008D697D"/>
    <w:rsid w:val="008F1B72"/>
    <w:rsid w:val="00906DB5"/>
    <w:rsid w:val="009130DA"/>
    <w:rsid w:val="009572E8"/>
    <w:rsid w:val="00972650"/>
    <w:rsid w:val="00984F9D"/>
    <w:rsid w:val="009928F4"/>
    <w:rsid w:val="009A3597"/>
    <w:rsid w:val="009A5F1E"/>
    <w:rsid w:val="009B3DBA"/>
    <w:rsid w:val="009D7501"/>
    <w:rsid w:val="009E346A"/>
    <w:rsid w:val="00A11BB3"/>
    <w:rsid w:val="00A36323"/>
    <w:rsid w:val="00A5598A"/>
    <w:rsid w:val="00A60E76"/>
    <w:rsid w:val="00A71439"/>
    <w:rsid w:val="00A84C66"/>
    <w:rsid w:val="00AA1FD7"/>
    <w:rsid w:val="00AA4E43"/>
    <w:rsid w:val="00AD5638"/>
    <w:rsid w:val="00AD6382"/>
    <w:rsid w:val="00AD6C5F"/>
    <w:rsid w:val="00AF7EE0"/>
    <w:rsid w:val="00B12AFC"/>
    <w:rsid w:val="00B458D6"/>
    <w:rsid w:val="00B46A37"/>
    <w:rsid w:val="00B555EB"/>
    <w:rsid w:val="00B6250F"/>
    <w:rsid w:val="00B66EF7"/>
    <w:rsid w:val="00B70C1D"/>
    <w:rsid w:val="00B77FB6"/>
    <w:rsid w:val="00B80994"/>
    <w:rsid w:val="00BA553F"/>
    <w:rsid w:val="00BA72C9"/>
    <w:rsid w:val="00BB1163"/>
    <w:rsid w:val="00BC457C"/>
    <w:rsid w:val="00BF0DAA"/>
    <w:rsid w:val="00C1033C"/>
    <w:rsid w:val="00C16885"/>
    <w:rsid w:val="00C23084"/>
    <w:rsid w:val="00C32671"/>
    <w:rsid w:val="00C43971"/>
    <w:rsid w:val="00C44190"/>
    <w:rsid w:val="00C66A3D"/>
    <w:rsid w:val="00C837BC"/>
    <w:rsid w:val="00C8448C"/>
    <w:rsid w:val="00C8737B"/>
    <w:rsid w:val="00C960E6"/>
    <w:rsid w:val="00CC5144"/>
    <w:rsid w:val="00CE3C58"/>
    <w:rsid w:val="00CF4842"/>
    <w:rsid w:val="00D112FC"/>
    <w:rsid w:val="00D35025"/>
    <w:rsid w:val="00D36D2E"/>
    <w:rsid w:val="00D50EDE"/>
    <w:rsid w:val="00D60992"/>
    <w:rsid w:val="00D702E3"/>
    <w:rsid w:val="00D76CDA"/>
    <w:rsid w:val="00D82F8B"/>
    <w:rsid w:val="00D9656A"/>
    <w:rsid w:val="00D977B3"/>
    <w:rsid w:val="00DA424D"/>
    <w:rsid w:val="00DA77DD"/>
    <w:rsid w:val="00DC5520"/>
    <w:rsid w:val="00DE2ACF"/>
    <w:rsid w:val="00E022F2"/>
    <w:rsid w:val="00E15DEE"/>
    <w:rsid w:val="00E37AAD"/>
    <w:rsid w:val="00E43AE7"/>
    <w:rsid w:val="00E448E6"/>
    <w:rsid w:val="00E662F7"/>
    <w:rsid w:val="00E744E0"/>
    <w:rsid w:val="00E7594D"/>
    <w:rsid w:val="00E961DD"/>
    <w:rsid w:val="00EA1B41"/>
    <w:rsid w:val="00EE1524"/>
    <w:rsid w:val="00EE4F32"/>
    <w:rsid w:val="00F158B0"/>
    <w:rsid w:val="00F34136"/>
    <w:rsid w:val="00F421E8"/>
    <w:rsid w:val="00F44427"/>
    <w:rsid w:val="00F52502"/>
    <w:rsid w:val="00F802F5"/>
    <w:rsid w:val="00FB4642"/>
    <w:rsid w:val="00FB5A02"/>
    <w:rsid w:val="00FC4BCD"/>
    <w:rsid w:val="00FD2287"/>
    <w:rsid w:val="00FD38CB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85CAD"/>
    <w:pPr>
      <w:widowControl w:val="0"/>
      <w:spacing w:before="340" w:line="278" w:lineRule="auto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785CAD"/>
    <w:pPr>
      <w:widowControl w:val="0"/>
      <w:snapToGrid w:val="0"/>
      <w:spacing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AD5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85CAD"/>
    <w:pPr>
      <w:widowControl w:val="0"/>
      <w:spacing w:before="340" w:line="278" w:lineRule="auto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785CAD"/>
    <w:pPr>
      <w:widowControl w:val="0"/>
      <w:snapToGrid w:val="0"/>
      <w:spacing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AD5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User</cp:lastModifiedBy>
  <cp:revision>20</cp:revision>
  <dcterms:created xsi:type="dcterms:W3CDTF">2016-03-10T12:39:00Z</dcterms:created>
  <dcterms:modified xsi:type="dcterms:W3CDTF">2016-03-14T07:13:00Z</dcterms:modified>
</cp:coreProperties>
</file>